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B734" w14:textId="2C6353F9" w:rsidR="005822B7" w:rsidRPr="00DB746D" w:rsidRDefault="005822B7" w:rsidP="005822B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1D2228"/>
        </w:rPr>
      </w:pPr>
      <w:r w:rsidRPr="00DB746D">
        <w:rPr>
          <w:rFonts w:eastAsia="Times New Roman" w:cstheme="minorHAnsi"/>
          <w:b/>
          <w:bCs/>
          <w:color w:val="1D2228"/>
          <w:u w:val="single"/>
        </w:rPr>
        <w:t>Contract Award</w:t>
      </w:r>
    </w:p>
    <w:p w14:paraId="49CE2713" w14:textId="5A36B9F8" w:rsidR="005822B7" w:rsidRPr="00DB746D" w:rsidRDefault="005822B7" w:rsidP="005822B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</w:rPr>
      </w:pPr>
      <w:r w:rsidRPr="00DB746D">
        <w:rPr>
          <w:rFonts w:eastAsia="Times New Roman" w:cstheme="minorHAnsi"/>
          <w:b/>
          <w:bCs/>
          <w:color w:val="1D2228"/>
        </w:rPr>
        <w:t>Project: </w:t>
      </w:r>
      <w:r w:rsidRPr="00DB746D">
        <w:rPr>
          <w:rFonts w:eastAsia="Times New Roman" w:cstheme="minorHAnsi"/>
          <w:color w:val="1D2228"/>
        </w:rPr>
        <w:t>P168862-Sava and Drina Rivers Corridors Integrated Development Program</w:t>
      </w:r>
      <w:r w:rsidRPr="00DB746D">
        <w:rPr>
          <w:rFonts w:eastAsia="Times New Roman" w:cstheme="minorHAnsi"/>
          <w:color w:val="1D2228"/>
        </w:rPr>
        <w:br/>
      </w:r>
      <w:r w:rsidRPr="00DB746D">
        <w:rPr>
          <w:rFonts w:eastAsia="Times New Roman" w:cstheme="minorHAnsi"/>
          <w:b/>
          <w:bCs/>
          <w:color w:val="1D2228"/>
        </w:rPr>
        <w:t>Loan/Credit/TF Info: </w:t>
      </w:r>
      <w:r w:rsidRPr="00DB746D">
        <w:rPr>
          <w:rFonts w:eastAsia="Times New Roman" w:cstheme="minorHAnsi"/>
          <w:color w:val="1D2228"/>
        </w:rPr>
        <w:t>IBRD-91280</w:t>
      </w:r>
      <w:r w:rsidRPr="00DB746D">
        <w:rPr>
          <w:rFonts w:eastAsia="Times New Roman" w:cstheme="minorHAnsi"/>
          <w:color w:val="1D2228"/>
        </w:rPr>
        <w:br/>
      </w:r>
      <w:r w:rsidRPr="00DB746D">
        <w:rPr>
          <w:rFonts w:eastAsia="Times New Roman" w:cstheme="minorHAnsi"/>
          <w:b/>
          <w:bCs/>
          <w:color w:val="1D2228"/>
        </w:rPr>
        <w:t>Bid/Contract Reference No: </w:t>
      </w:r>
      <w:r w:rsidRPr="00DB746D">
        <w:rPr>
          <w:rFonts w:eastAsia="Times New Roman" w:cstheme="minorHAnsi"/>
          <w:color w:val="1D2228"/>
        </w:rPr>
        <w:t>SER-</w:t>
      </w:r>
      <w:r w:rsidR="001C7981" w:rsidRPr="00DB746D">
        <w:rPr>
          <w:rFonts w:eastAsia="Times New Roman" w:cstheme="minorHAnsi"/>
          <w:color w:val="1D2228"/>
        </w:rPr>
        <w:t>AUDIT-QCBS-CS-21-07-SDIP</w:t>
      </w:r>
      <w:r w:rsidR="00DB746D" w:rsidRPr="00DB746D">
        <w:rPr>
          <w:rFonts w:eastAsia="Times New Roman" w:cstheme="minorHAnsi"/>
          <w:color w:val="1D2228"/>
        </w:rPr>
        <w:t>/404-02-323/2022-07</w:t>
      </w:r>
      <w:r w:rsidRPr="00DB746D">
        <w:rPr>
          <w:rFonts w:eastAsia="Times New Roman" w:cstheme="minorHAnsi"/>
          <w:color w:val="1D2228"/>
        </w:rPr>
        <w:br/>
      </w:r>
      <w:r w:rsidRPr="00DB746D">
        <w:rPr>
          <w:rFonts w:eastAsia="Times New Roman" w:cstheme="minorHAnsi"/>
          <w:b/>
          <w:bCs/>
          <w:color w:val="1D2228"/>
        </w:rPr>
        <w:t>Procurement Method: </w:t>
      </w:r>
      <w:r w:rsidR="001C7981" w:rsidRPr="00DB746D">
        <w:rPr>
          <w:rFonts w:eastAsia="Times New Roman" w:cstheme="minorHAnsi"/>
          <w:color w:val="1D2228"/>
        </w:rPr>
        <w:t xml:space="preserve">Firm Selection – Quality and Cost Based Selection </w:t>
      </w:r>
      <w:r w:rsidRPr="00DB746D">
        <w:rPr>
          <w:rFonts w:eastAsia="Times New Roman" w:cstheme="minorHAnsi"/>
          <w:color w:val="1D2228"/>
        </w:rPr>
        <w:br/>
      </w:r>
      <w:r w:rsidRPr="00DB746D">
        <w:rPr>
          <w:rFonts w:eastAsia="Times New Roman" w:cstheme="minorHAnsi"/>
          <w:b/>
          <w:bCs/>
          <w:color w:val="1D2228"/>
        </w:rPr>
        <w:t>Scope of Contract:</w:t>
      </w:r>
      <w:r w:rsidR="001C7981" w:rsidRPr="00DB746D">
        <w:rPr>
          <w:rFonts w:eastAsia="Times New Roman" w:cstheme="minorHAnsi"/>
          <w:b/>
          <w:bCs/>
          <w:color w:val="1D2228"/>
        </w:rPr>
        <w:t xml:space="preserve"> </w:t>
      </w:r>
      <w:r w:rsidR="001C7981" w:rsidRPr="00DB746D">
        <w:rPr>
          <w:rFonts w:eastAsia="Times New Roman" w:cstheme="minorHAnsi"/>
          <w:color w:val="1D2228"/>
        </w:rPr>
        <w:t>Audit for</w:t>
      </w:r>
      <w:r w:rsidR="001C7981" w:rsidRPr="00DB746D">
        <w:rPr>
          <w:rFonts w:eastAsia="Times New Roman" w:cstheme="minorHAnsi"/>
          <w:b/>
          <w:bCs/>
          <w:color w:val="1D2228"/>
        </w:rPr>
        <w:t xml:space="preserve"> </w:t>
      </w:r>
      <w:r w:rsidR="006623F3" w:rsidRPr="00DB746D">
        <w:rPr>
          <w:rFonts w:eastAsia="Times New Roman" w:cstheme="minorHAnsi"/>
          <w:color w:val="1D2228"/>
        </w:rPr>
        <w:t>the financial statements (PFSs) of the Sava and Drina River Corridors Integrated Development Program Project for the years part of 2021 and 2022 – first period, 2023 – second period, 2024 – third period, 2025 – fourth period and 2026 (closing date July 30 2026l 2026 plus 4 months – fifth period</w:t>
      </w:r>
      <w:r w:rsidRPr="00DB746D">
        <w:rPr>
          <w:rFonts w:eastAsia="Times New Roman" w:cstheme="minorHAnsi"/>
          <w:color w:val="1D2228"/>
        </w:rPr>
        <w:br/>
      </w:r>
      <w:r w:rsidRPr="00DB746D">
        <w:rPr>
          <w:rFonts w:eastAsia="Times New Roman" w:cstheme="minorHAnsi"/>
          <w:b/>
          <w:bCs/>
          <w:color w:val="1D2228"/>
        </w:rPr>
        <w:t>Contract Signature Date</w:t>
      </w:r>
      <w:r w:rsidRPr="00DB746D">
        <w:rPr>
          <w:rFonts w:eastAsia="Times New Roman" w:cstheme="minorHAnsi"/>
          <w:color w:val="1D2228"/>
        </w:rPr>
        <w:t xml:space="preserve">: </w:t>
      </w:r>
      <w:r w:rsidR="006623F3" w:rsidRPr="00DB746D">
        <w:rPr>
          <w:rFonts w:eastAsia="Times New Roman" w:cstheme="minorHAnsi"/>
          <w:color w:val="1D2228"/>
        </w:rPr>
        <w:t>April 4, 2022</w:t>
      </w:r>
      <w:r w:rsidRPr="00DB746D">
        <w:rPr>
          <w:rFonts w:eastAsia="Times New Roman" w:cstheme="minorHAnsi"/>
          <w:color w:val="1D2228"/>
        </w:rPr>
        <w:br/>
      </w:r>
      <w:r w:rsidR="006623F3" w:rsidRPr="00DB746D">
        <w:rPr>
          <w:rFonts w:eastAsia="Times New Roman" w:cstheme="minorHAnsi"/>
          <w:b/>
          <w:bCs/>
          <w:color w:val="1D2228"/>
        </w:rPr>
        <w:t xml:space="preserve">Contract Expiration Date: </w:t>
      </w:r>
      <w:r w:rsidR="006623F3" w:rsidRPr="00DB746D">
        <w:rPr>
          <w:rFonts w:eastAsia="Times New Roman" w:cstheme="minorHAnsi"/>
          <w:color w:val="1D2228"/>
        </w:rPr>
        <w:t>May 31, 2027</w:t>
      </w:r>
    </w:p>
    <w:p w14:paraId="0094EEDC" w14:textId="67C77189" w:rsidR="005822B7" w:rsidRPr="00DB746D" w:rsidRDefault="005822B7" w:rsidP="005822B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</w:rPr>
      </w:pPr>
      <w:r w:rsidRPr="00DB746D">
        <w:rPr>
          <w:rFonts w:eastAsia="Times New Roman" w:cstheme="minorHAnsi"/>
          <w:b/>
          <w:bCs/>
          <w:color w:val="1D2228"/>
          <w:u w:val="single"/>
        </w:rPr>
        <w:t>Awarded Firm:</w:t>
      </w:r>
      <w:r w:rsidR="006623F3" w:rsidRPr="00DB746D">
        <w:rPr>
          <w:rFonts w:eastAsia="Times New Roman" w:cstheme="minorHAnsi"/>
          <w:color w:val="1D2228"/>
        </w:rPr>
        <w:t xml:space="preserve"> </w:t>
      </w:r>
      <w:r w:rsidR="00DB746D">
        <w:rPr>
          <w:rFonts w:eastAsia="Times New Roman" w:cstheme="minorHAnsi"/>
          <w:color w:val="1D2228"/>
        </w:rPr>
        <w:t>“</w:t>
      </w:r>
      <w:r w:rsidR="00DB746D" w:rsidRPr="00DB746D">
        <w:rPr>
          <w:rFonts w:eastAsia="Times New Roman" w:cstheme="minorHAnsi"/>
          <w:color w:val="1D2228"/>
        </w:rPr>
        <w:t>BDO</w:t>
      </w:r>
      <w:r w:rsidR="00DB746D">
        <w:rPr>
          <w:rFonts w:eastAsia="Times New Roman" w:cstheme="minorHAnsi"/>
          <w:color w:val="1D2228"/>
        </w:rPr>
        <w:t xml:space="preserve">” d.o.o. </w:t>
      </w:r>
      <w:proofErr w:type="spellStart"/>
      <w:r w:rsidR="00EB4C37">
        <w:rPr>
          <w:rFonts w:eastAsia="Times New Roman" w:cstheme="minorHAnsi"/>
          <w:color w:val="1D2228"/>
        </w:rPr>
        <w:t>Knez</w:t>
      </w:r>
      <w:proofErr w:type="spellEnd"/>
      <w:r w:rsidR="00EB4C37">
        <w:rPr>
          <w:rFonts w:eastAsia="Times New Roman" w:cstheme="minorHAnsi"/>
          <w:color w:val="1D2228"/>
        </w:rPr>
        <w:t xml:space="preserve"> </w:t>
      </w:r>
      <w:proofErr w:type="spellStart"/>
      <w:r w:rsidR="00EB4C37">
        <w:rPr>
          <w:rFonts w:eastAsia="Times New Roman" w:cstheme="minorHAnsi"/>
          <w:color w:val="1D2228"/>
        </w:rPr>
        <w:t>Mihajlova</w:t>
      </w:r>
      <w:proofErr w:type="spellEnd"/>
      <w:r w:rsidR="00EB4C37">
        <w:rPr>
          <w:rFonts w:eastAsia="Times New Roman" w:cstheme="minorHAnsi"/>
          <w:color w:val="1D2228"/>
        </w:rPr>
        <w:t xml:space="preserve"> 10, 11 000 Belgrade, Serbia</w:t>
      </w:r>
    </w:p>
    <w:p w14:paraId="5E1E4697" w14:textId="4C37150B" w:rsidR="006623F3" w:rsidRPr="00DB746D" w:rsidRDefault="00EB4C37" w:rsidP="005822B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</w:rPr>
      </w:pPr>
      <w:r>
        <w:rPr>
          <w:rFonts w:eastAsia="Times New Roman" w:cstheme="minorHAnsi"/>
          <w:color w:val="1D2228"/>
        </w:rPr>
        <w:t xml:space="preserve">Contract Amount </w:t>
      </w:r>
      <w:r w:rsidR="006623F3" w:rsidRPr="00DB746D">
        <w:rPr>
          <w:rFonts w:eastAsia="Times New Roman" w:cstheme="minorHAnsi"/>
          <w:color w:val="1D2228"/>
        </w:rPr>
        <w:t>EUR</w:t>
      </w:r>
      <w:r w:rsidR="00DB746D" w:rsidRPr="00DB746D">
        <w:rPr>
          <w:rFonts w:eastAsia="Times New Roman" w:cstheme="minorHAnsi"/>
          <w:color w:val="1D2228"/>
        </w:rPr>
        <w:t xml:space="preserve"> 85,200.00</w:t>
      </w:r>
      <w:r>
        <w:rPr>
          <w:rFonts w:eastAsia="Times New Roman" w:cstheme="minorHAnsi"/>
          <w:color w:val="1D2228"/>
        </w:rPr>
        <w:t xml:space="preserve"> inclusive of VAT</w:t>
      </w:r>
      <w:r w:rsidR="00DB746D" w:rsidRPr="00DB746D">
        <w:rPr>
          <w:rFonts w:eastAsia="Times New Roman" w:cstheme="minorHAnsi"/>
          <w:color w:val="1D2228"/>
        </w:rPr>
        <w:t xml:space="preserve"> </w:t>
      </w:r>
    </w:p>
    <w:p w14:paraId="09CE61A2" w14:textId="77777777" w:rsidR="0055477F" w:rsidRPr="00DB746D" w:rsidRDefault="0055477F">
      <w:pPr>
        <w:rPr>
          <w:rFonts w:cstheme="minorHAnsi"/>
        </w:rPr>
      </w:pPr>
    </w:p>
    <w:sectPr w:rsidR="0055477F" w:rsidRPr="00DB7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B7"/>
    <w:rsid w:val="001C7981"/>
    <w:rsid w:val="0055477F"/>
    <w:rsid w:val="005822B7"/>
    <w:rsid w:val="006623F3"/>
    <w:rsid w:val="00DB746D"/>
    <w:rsid w:val="00E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9F40"/>
  <w15:chartTrackingRefBased/>
  <w15:docId w15:val="{40461980-86A6-4DEE-AC15-89D29F9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Simic Bowen</dc:creator>
  <cp:keywords/>
  <dc:description/>
  <cp:lastModifiedBy>Mirjana Simic Bowen</cp:lastModifiedBy>
  <cp:revision>2</cp:revision>
  <dcterms:created xsi:type="dcterms:W3CDTF">2022-08-29T10:29:00Z</dcterms:created>
  <dcterms:modified xsi:type="dcterms:W3CDTF">2022-08-29T10:29:00Z</dcterms:modified>
</cp:coreProperties>
</file>